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bookmarkStart w:id="0" w:name="_GoBack"/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Events accompanying the campaign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THE BRAIN AWARENESS WEEK 2019</w:t>
      </w:r>
      <w:bookmarkEnd w:id="0"/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SASA Gallery of Science and Technology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943634"/>
          <w:sz w:val="28"/>
          <w:szCs w:val="28"/>
          <w:lang w:val="sr-Latn-RS" w:eastAsia="sr-Latn-RS"/>
        </w:rPr>
        <w:t>Thursday, March 14, 5 p.m.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Lecture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TITAT, A TITAN AMONG GENES – HOW WE DISCOVERED A NEW DISEASE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Stojan Perić, PhD, Neurological Clinic of the Clinical Center of Serbia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943634"/>
          <w:sz w:val="28"/>
          <w:szCs w:val="28"/>
          <w:lang w:val="sr-Latn-RS" w:eastAsia="sr-Latn-RS"/>
        </w:rPr>
        <w:t>Thursday, March 14, 5.45 p.m.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000000"/>
          <w:sz w:val="28"/>
          <w:szCs w:val="28"/>
          <w:lang w:val="sr-Latn-RS" w:eastAsia="sr-Latn-RS"/>
        </w:rPr>
        <w:t>Lecture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000000"/>
          <w:sz w:val="28"/>
          <w:szCs w:val="28"/>
          <w:lang w:val="sr-Latn-RS" w:eastAsia="sr-Latn-RS"/>
        </w:rPr>
        <w:t>BRAIN DEVELOPMENT FROM BIRTH TO ADOLESCENCE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000000"/>
          <w:sz w:val="28"/>
          <w:szCs w:val="28"/>
          <w:lang w:val="sr-Latn-RS" w:eastAsia="sr-Latn-RS"/>
        </w:rPr>
        <w:t>Prof. Ksenija Krstić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943634"/>
          <w:sz w:val="28"/>
          <w:szCs w:val="28"/>
          <w:lang w:val="sr-Latn-RS" w:eastAsia="sr-Latn-RS"/>
        </w:rPr>
        <w:t>Saturday, March 16, from 2 p.m.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Session of the Serbian Brain Council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Lectures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ON THE COOPERATION BETWEEN UNIVERSITIES AND INDUSTRY TO THE BENEFIT OF PATIENTS – THE EU EXPERIENCE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Prof. Pavle Anđus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HOW TO COPE WITH PARKINSON'S DISEASE? A LOOK FROM THE PATIENTS’ ANGLE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Jelena Savić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ELECTROCONVULSIVE THERAPY –  A SHOCK OR A REMEDY?</w:t>
      </w:r>
    </w:p>
    <w:p w:rsidR="00F031E1" w:rsidRPr="00F031E1" w:rsidRDefault="00F031E1" w:rsidP="0076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lang w:val="sr-Latn-RS" w:eastAsia="sr-Latn-RS"/>
        </w:rPr>
      </w:pPr>
      <w:r w:rsidRPr="00F031E1">
        <w:rPr>
          <w:rFonts w:ascii="Times New Roman" w:eastAsia="Times New Roman" w:hAnsi="Times New Roman" w:cs="Times New Roman"/>
          <w:color w:val="333333"/>
          <w:sz w:val="28"/>
          <w:szCs w:val="28"/>
          <w:lang w:val="sr-Latn-RS" w:eastAsia="sr-Latn-RS"/>
        </w:rPr>
        <w:t>Zvezdana Stojanović, PhD</w:t>
      </w:r>
    </w:p>
    <w:p w:rsidR="00F3146F" w:rsidRPr="00AB0403" w:rsidRDefault="00766193" w:rsidP="00766193">
      <w:pPr>
        <w:jc w:val="center"/>
        <w:rPr>
          <w:sz w:val="28"/>
          <w:szCs w:val="28"/>
          <w:lang w:val="sr-Latn-RS"/>
        </w:rPr>
      </w:pPr>
    </w:p>
    <w:sectPr w:rsidR="00F3146F" w:rsidRPr="00AB0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B68"/>
    <w:multiLevelType w:val="hybridMultilevel"/>
    <w:tmpl w:val="0BB2FF96"/>
    <w:lvl w:ilvl="0" w:tplc="50B2425A">
      <w:start w:val="11"/>
      <w:numFmt w:val="bullet"/>
      <w:lvlText w:val="-"/>
      <w:lvlJc w:val="left"/>
      <w:pPr>
        <w:ind w:left="720" w:hanging="360"/>
      </w:pPr>
      <w:rPr>
        <w:rFonts w:ascii="Arial Narrow" w:eastAsia="SimSun" w:hAnsi="Arial Narrow" w:cs="font269" w:hint="default"/>
        <w:b w:val="0"/>
        <w:sz w:val="23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66"/>
    <w:rsid w:val="00086BED"/>
    <w:rsid w:val="00134CEF"/>
    <w:rsid w:val="003157ED"/>
    <w:rsid w:val="004E3F2B"/>
    <w:rsid w:val="00681FB5"/>
    <w:rsid w:val="00706B23"/>
    <w:rsid w:val="00766193"/>
    <w:rsid w:val="007A555F"/>
    <w:rsid w:val="00856ACD"/>
    <w:rsid w:val="009038C9"/>
    <w:rsid w:val="009829E9"/>
    <w:rsid w:val="00AB0403"/>
    <w:rsid w:val="00C25F97"/>
    <w:rsid w:val="00E75966"/>
    <w:rsid w:val="00F0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B2D7-3EC1-46BB-BBB7-BE2F85E1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sluzba</dc:creator>
  <cp:lastModifiedBy>Misa</cp:lastModifiedBy>
  <cp:revision>2</cp:revision>
  <dcterms:created xsi:type="dcterms:W3CDTF">2019-03-09T11:29:00Z</dcterms:created>
  <dcterms:modified xsi:type="dcterms:W3CDTF">2019-03-09T11:29:00Z</dcterms:modified>
</cp:coreProperties>
</file>