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7FDF" w14:textId="6D0ADDF9" w:rsidR="002F600F" w:rsidRPr="000D3C98" w:rsidRDefault="002F600F" w:rsidP="00197455">
      <w:pPr>
        <w:pStyle w:val="ydp57260feamsonormal"/>
        <w:spacing w:before="0" w:beforeAutospacing="0" w:after="0" w:afterAutospacing="0"/>
        <w:ind w:right="288"/>
        <w:jc w:val="center"/>
        <w:rPr>
          <w:b/>
          <w:sz w:val="28"/>
          <w:szCs w:val="28"/>
          <w:lang w:val="sr-Cyrl-RS"/>
        </w:rPr>
      </w:pPr>
      <w:r w:rsidRPr="000D3C98">
        <w:rPr>
          <w:b/>
          <w:sz w:val="28"/>
          <w:szCs w:val="28"/>
          <w:lang w:val="sr-Cyrl-RS"/>
        </w:rPr>
        <w:t>П</w:t>
      </w:r>
      <w:r w:rsidR="00C61E40">
        <w:rPr>
          <w:b/>
          <w:sz w:val="28"/>
          <w:szCs w:val="28"/>
          <w:lang w:val="sr-Cyrl-RS"/>
        </w:rPr>
        <w:t>роф</w:t>
      </w:r>
      <w:r w:rsidRPr="000D3C98">
        <w:rPr>
          <w:b/>
          <w:sz w:val="28"/>
          <w:szCs w:val="28"/>
          <w:lang w:val="sr-Cyrl-RS"/>
        </w:rPr>
        <w:t xml:space="preserve">. </w:t>
      </w:r>
      <w:r w:rsidR="00C61E40">
        <w:rPr>
          <w:b/>
          <w:sz w:val="28"/>
          <w:szCs w:val="28"/>
          <w:lang w:val="sr-Cyrl-RS"/>
        </w:rPr>
        <w:t xml:space="preserve">др Милан </w:t>
      </w:r>
      <w:r w:rsidRPr="000D3C98">
        <w:rPr>
          <w:b/>
          <w:sz w:val="28"/>
          <w:szCs w:val="28"/>
          <w:lang w:val="sr-Cyrl-RS"/>
        </w:rPr>
        <w:t>Ђ</w:t>
      </w:r>
      <w:r w:rsidR="00C61E40">
        <w:rPr>
          <w:b/>
          <w:sz w:val="28"/>
          <w:szCs w:val="28"/>
          <w:lang w:val="sr-Cyrl-RS"/>
        </w:rPr>
        <w:t>укић</w:t>
      </w:r>
      <w:bookmarkStart w:id="0" w:name="_GoBack"/>
      <w:bookmarkEnd w:id="0"/>
    </w:p>
    <w:p w14:paraId="5ADD84FA" w14:textId="77777777" w:rsidR="002F600F" w:rsidRPr="000D3C98" w:rsidRDefault="002F600F" w:rsidP="00197455">
      <w:pPr>
        <w:ind w:right="288"/>
        <w:jc w:val="center"/>
        <w:rPr>
          <w:rFonts w:eastAsia="Calibri"/>
          <w:szCs w:val="24"/>
          <w:lang w:val="sr-Cyrl-RS"/>
        </w:rPr>
      </w:pPr>
      <w:r w:rsidRPr="000D3C98">
        <w:rPr>
          <w:rFonts w:eastAsia="Calibri"/>
          <w:szCs w:val="24"/>
          <w:lang w:val="sr-Cyrl-RS"/>
        </w:rPr>
        <w:t>Универзитетска дечја клиника</w:t>
      </w:r>
      <w:r>
        <w:rPr>
          <w:rFonts w:eastAsia="Calibri"/>
          <w:szCs w:val="24"/>
          <w:lang w:val="sr-Cyrl-RS"/>
        </w:rPr>
        <w:t xml:space="preserve"> Тиршова</w:t>
      </w:r>
    </w:p>
    <w:p w14:paraId="7F435D9B" w14:textId="77777777" w:rsidR="002F600F" w:rsidRPr="000D3C98" w:rsidRDefault="002F600F" w:rsidP="00197455">
      <w:pPr>
        <w:pStyle w:val="ydp57260feamsonormal"/>
        <w:spacing w:before="0" w:beforeAutospacing="0" w:after="0" w:afterAutospacing="0"/>
        <w:ind w:right="288"/>
        <w:jc w:val="center"/>
        <w:rPr>
          <w:b/>
          <w:sz w:val="14"/>
          <w:szCs w:val="14"/>
          <w:lang w:val="sr-Cyrl-RS"/>
        </w:rPr>
      </w:pPr>
    </w:p>
    <w:p w14:paraId="56F59B20" w14:textId="274CFA16" w:rsidR="009D4416" w:rsidRPr="002F600F" w:rsidRDefault="009D4416" w:rsidP="00197455">
      <w:pPr>
        <w:ind w:right="288"/>
        <w:rPr>
          <w:lang w:val="ru-RU"/>
        </w:rPr>
      </w:pPr>
    </w:p>
    <w:p w14:paraId="6A9B32FE" w14:textId="77777777" w:rsidR="002F600F" w:rsidRPr="002540EA" w:rsidRDefault="002F600F" w:rsidP="00197455">
      <w:pPr>
        <w:pStyle w:val="elsevierstylepara"/>
        <w:spacing w:before="0" w:beforeAutospacing="0" w:after="0" w:afterAutospacing="0"/>
        <w:ind w:right="288"/>
        <w:jc w:val="center"/>
        <w:rPr>
          <w:b/>
          <w:sz w:val="28"/>
          <w:szCs w:val="28"/>
          <w:lang w:val="sr-Latn-RS"/>
        </w:rPr>
      </w:pPr>
      <w:r w:rsidRPr="002540EA">
        <w:rPr>
          <w:b/>
          <w:sz w:val="28"/>
          <w:szCs w:val="28"/>
          <w:lang w:val="ru-RU"/>
        </w:rPr>
        <w:t>Интервентне</w:t>
      </w:r>
      <w:r w:rsidR="00716C68" w:rsidRPr="002540EA">
        <w:rPr>
          <w:b/>
          <w:sz w:val="28"/>
          <w:szCs w:val="28"/>
          <w:lang w:val="ru-RU"/>
        </w:rPr>
        <w:t xml:space="preserve"> </w:t>
      </w:r>
      <w:r w:rsidRPr="002540EA">
        <w:rPr>
          <w:b/>
          <w:sz w:val="28"/>
          <w:szCs w:val="28"/>
          <w:lang w:val="ru-RU"/>
        </w:rPr>
        <w:t>транскатетерске</w:t>
      </w:r>
      <w:r w:rsidR="00716C68" w:rsidRPr="002540EA">
        <w:rPr>
          <w:b/>
          <w:sz w:val="28"/>
          <w:szCs w:val="28"/>
          <w:lang w:val="ru-RU"/>
        </w:rPr>
        <w:t xml:space="preserve"> </w:t>
      </w:r>
      <w:r w:rsidRPr="002540EA">
        <w:rPr>
          <w:b/>
          <w:sz w:val="28"/>
          <w:szCs w:val="28"/>
          <w:lang w:val="ru-RU"/>
        </w:rPr>
        <w:t>процедуре</w:t>
      </w:r>
      <w:r w:rsidR="00716C68" w:rsidRPr="002540EA">
        <w:rPr>
          <w:b/>
          <w:sz w:val="28"/>
          <w:szCs w:val="28"/>
          <w:lang w:val="ru-RU"/>
        </w:rPr>
        <w:t xml:space="preserve"> </w:t>
      </w:r>
      <w:r w:rsidRPr="002540EA">
        <w:rPr>
          <w:b/>
          <w:sz w:val="28"/>
          <w:szCs w:val="28"/>
          <w:lang w:val="ru-RU"/>
        </w:rPr>
        <w:t>код</w:t>
      </w:r>
      <w:r w:rsidR="00716C68" w:rsidRPr="002540EA">
        <w:rPr>
          <w:b/>
          <w:sz w:val="28"/>
          <w:szCs w:val="28"/>
          <w:lang w:val="ru-RU"/>
        </w:rPr>
        <w:t xml:space="preserve"> </w:t>
      </w:r>
      <w:r w:rsidRPr="002540EA">
        <w:rPr>
          <w:b/>
          <w:sz w:val="28"/>
          <w:szCs w:val="28"/>
          <w:lang w:val="ru-RU"/>
        </w:rPr>
        <w:t>конгениталних</w:t>
      </w:r>
    </w:p>
    <w:p w14:paraId="08F3BA99" w14:textId="26CD4C20" w:rsidR="00716C68" w:rsidRPr="002540EA" w:rsidRDefault="002F600F" w:rsidP="00197455">
      <w:pPr>
        <w:pStyle w:val="elsevierstylepara"/>
        <w:spacing w:before="0" w:beforeAutospacing="0" w:after="0" w:afterAutospacing="0"/>
        <w:ind w:right="288"/>
        <w:jc w:val="center"/>
        <w:rPr>
          <w:b/>
          <w:sz w:val="28"/>
          <w:szCs w:val="28"/>
          <w:lang w:val="sr-Latn-RS"/>
        </w:rPr>
      </w:pPr>
      <w:r w:rsidRPr="002540EA">
        <w:rPr>
          <w:b/>
          <w:sz w:val="28"/>
          <w:szCs w:val="28"/>
          <w:lang w:val="ru-RU"/>
        </w:rPr>
        <w:t>кардиоваскуларних</w:t>
      </w:r>
      <w:r w:rsidR="00716C68" w:rsidRPr="002540EA">
        <w:rPr>
          <w:b/>
          <w:sz w:val="28"/>
          <w:szCs w:val="28"/>
          <w:lang w:val="ru-RU"/>
        </w:rPr>
        <w:t xml:space="preserve"> </w:t>
      </w:r>
      <w:r w:rsidRPr="002540EA">
        <w:rPr>
          <w:b/>
          <w:sz w:val="28"/>
          <w:szCs w:val="28"/>
          <w:lang w:val="ru-RU"/>
        </w:rPr>
        <w:t>аномалија</w:t>
      </w:r>
    </w:p>
    <w:p w14:paraId="2CEE1EC6" w14:textId="77777777" w:rsidR="002F600F" w:rsidRDefault="002F600F" w:rsidP="00197455">
      <w:pPr>
        <w:pStyle w:val="elsevierstylepara"/>
        <w:spacing w:before="0" w:beforeAutospacing="0" w:after="0" w:afterAutospacing="0"/>
        <w:ind w:right="288"/>
        <w:jc w:val="center"/>
        <w:rPr>
          <w:i/>
          <w:sz w:val="26"/>
          <w:szCs w:val="26"/>
          <w:lang w:val="sr-Latn-RS"/>
        </w:rPr>
      </w:pPr>
    </w:p>
    <w:p w14:paraId="461F5FC8" w14:textId="77777777" w:rsidR="002F600F" w:rsidRDefault="002F600F" w:rsidP="00197455">
      <w:pPr>
        <w:pStyle w:val="elsevierstylepara"/>
        <w:spacing w:before="0" w:beforeAutospacing="0" w:after="0" w:afterAutospacing="0" w:line="276" w:lineRule="auto"/>
        <w:ind w:right="288"/>
        <w:jc w:val="center"/>
        <w:rPr>
          <w:i/>
          <w:sz w:val="26"/>
          <w:szCs w:val="26"/>
          <w:lang w:val="sr-Latn-RS"/>
        </w:rPr>
      </w:pPr>
    </w:p>
    <w:p w14:paraId="71AEDA3C" w14:textId="77777777" w:rsidR="00197455" w:rsidRPr="002F600F" w:rsidRDefault="00197455" w:rsidP="00197455">
      <w:pPr>
        <w:pStyle w:val="elsevierstylepara"/>
        <w:spacing w:before="0" w:beforeAutospacing="0" w:after="0" w:afterAutospacing="0" w:line="276" w:lineRule="auto"/>
        <w:ind w:right="288"/>
        <w:jc w:val="center"/>
        <w:rPr>
          <w:i/>
          <w:sz w:val="26"/>
          <w:szCs w:val="26"/>
          <w:lang w:val="sr-Latn-RS"/>
        </w:rPr>
      </w:pPr>
    </w:p>
    <w:p w14:paraId="4424EE1D" w14:textId="32E4C567" w:rsidR="009365DD" w:rsidRPr="002F600F" w:rsidRDefault="002F600F" w:rsidP="00197455">
      <w:pPr>
        <w:pStyle w:val="elsevierstylepara"/>
        <w:spacing w:before="0" w:beforeAutospacing="0" w:after="0" w:afterAutospacing="0" w:line="276" w:lineRule="auto"/>
        <w:ind w:right="288" w:firstLine="720"/>
        <w:jc w:val="both"/>
        <w:rPr>
          <w:lang w:val="ru-RU"/>
        </w:rPr>
      </w:pPr>
      <w:r w:rsidRPr="002F600F">
        <w:rPr>
          <w:lang w:val="ru-RU"/>
        </w:rPr>
        <w:t>Највећи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напредак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у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кардиологији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последњих</w:t>
      </w:r>
      <w:r w:rsidR="009365DD" w:rsidRPr="002F600F">
        <w:rPr>
          <w:lang w:val="ru-RU"/>
        </w:rPr>
        <w:t xml:space="preserve"> 10-20 </w:t>
      </w:r>
      <w:r w:rsidRPr="002F600F">
        <w:rPr>
          <w:lang w:val="ru-RU"/>
        </w:rPr>
        <w:t>година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чине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технолошке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иновације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у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неоперативном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лечењу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структурних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кардиоваскуларних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болести</w:t>
      </w:r>
      <w:r w:rsidR="009365DD" w:rsidRPr="002F600F">
        <w:rPr>
          <w:lang w:val="ru-RU"/>
        </w:rPr>
        <w:t xml:space="preserve">, </w:t>
      </w:r>
      <w:r w:rsidRPr="002F600F">
        <w:rPr>
          <w:lang w:val="ru-RU"/>
        </w:rPr>
        <w:t>које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представљају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непресушно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поље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за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развој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нових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интервентних</w:t>
      </w:r>
      <w:r w:rsidR="009365DD" w:rsidRPr="002F600F">
        <w:rPr>
          <w:lang w:val="ru-RU"/>
        </w:rPr>
        <w:t xml:space="preserve"> </w:t>
      </w:r>
      <w:r w:rsidRPr="002F600F">
        <w:rPr>
          <w:lang w:val="ru-RU"/>
        </w:rPr>
        <w:t>процедура</w:t>
      </w:r>
      <w:r w:rsidR="009365DD" w:rsidRPr="002F600F">
        <w:rPr>
          <w:lang w:val="ru-RU"/>
        </w:rPr>
        <w:t xml:space="preserve">. </w:t>
      </w:r>
    </w:p>
    <w:p w14:paraId="3390445A" w14:textId="70FFA988" w:rsidR="00716C68" w:rsidRDefault="002F600F" w:rsidP="00197455">
      <w:pPr>
        <w:pStyle w:val="elsevierstylepara"/>
        <w:spacing w:before="0" w:beforeAutospacing="0" w:after="0" w:afterAutospacing="0" w:line="276" w:lineRule="auto"/>
        <w:ind w:right="288" w:firstLine="720"/>
        <w:jc w:val="both"/>
        <w:rPr>
          <w:lang w:val="sr-Latn-RS"/>
        </w:rPr>
      </w:pPr>
      <w:r w:rsidRPr="002F600F">
        <w:rPr>
          <w:lang w:val="ru-RU"/>
        </w:rPr>
        <w:t>Структурне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болести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срца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и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крвних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судова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чини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група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некоронарних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обољења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срца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које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обухватају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конгениталне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и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стечене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кардиоваскуларне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аномалије</w:t>
      </w:r>
      <w:r w:rsidR="00716C68" w:rsidRPr="002F600F">
        <w:rPr>
          <w:lang w:val="ru-RU"/>
        </w:rPr>
        <w:t xml:space="preserve">. </w:t>
      </w:r>
      <w:r w:rsidRPr="002F600F">
        <w:rPr>
          <w:lang w:val="ru-RU"/>
        </w:rPr>
        <w:t>Структурне</w:t>
      </w:r>
      <w:r w:rsidR="002B3DB5" w:rsidRPr="002F600F">
        <w:rPr>
          <w:lang w:val="ru-RU"/>
        </w:rPr>
        <w:t xml:space="preserve"> </w:t>
      </w:r>
      <w:r w:rsidRPr="002F600F">
        <w:rPr>
          <w:lang w:val="ru-RU"/>
        </w:rPr>
        <w:t>кардиоваскуларне</w:t>
      </w:r>
      <w:r w:rsidR="002B3DB5" w:rsidRPr="002F600F">
        <w:rPr>
          <w:lang w:val="ru-RU"/>
        </w:rPr>
        <w:t xml:space="preserve"> </w:t>
      </w:r>
      <w:r w:rsidRPr="002F600F">
        <w:rPr>
          <w:lang w:val="ru-RU"/>
        </w:rPr>
        <w:t>болести</w:t>
      </w:r>
      <w:r w:rsidR="00EE7144" w:rsidRPr="002F600F">
        <w:rPr>
          <w:lang w:val="ru-RU"/>
        </w:rPr>
        <w:t xml:space="preserve">, </w:t>
      </w:r>
      <w:r w:rsidRPr="002F600F">
        <w:rPr>
          <w:lang w:val="ru-RU"/>
        </w:rPr>
        <w:t>које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се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могу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решавати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интревентним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транскатетерским</w:t>
      </w:r>
      <w:r w:rsidR="00EE7144" w:rsidRPr="002F600F">
        <w:rPr>
          <w:lang w:val="ru-RU"/>
        </w:rPr>
        <w:t xml:space="preserve"> </w:t>
      </w:r>
      <w:r w:rsidRPr="002F600F">
        <w:rPr>
          <w:lang w:val="ru-RU"/>
        </w:rPr>
        <w:t>процедурама</w:t>
      </w:r>
      <w:r w:rsidR="00EE7144" w:rsidRPr="002F600F">
        <w:rPr>
          <w:lang w:val="ru-RU"/>
        </w:rPr>
        <w:t xml:space="preserve">, </w:t>
      </w:r>
      <w:r w:rsidRPr="002F600F">
        <w:rPr>
          <w:lang w:val="ru-RU"/>
        </w:rPr>
        <w:t>се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могу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груписати</w:t>
      </w:r>
      <w:r w:rsidR="00716C68" w:rsidRPr="002F600F">
        <w:rPr>
          <w:lang w:val="ru-RU"/>
        </w:rPr>
        <w:t xml:space="preserve"> </w:t>
      </w:r>
      <w:r w:rsidRPr="002F600F">
        <w:rPr>
          <w:lang w:val="ru-RU"/>
        </w:rPr>
        <w:t>у</w:t>
      </w:r>
      <w:r w:rsidR="00716C68" w:rsidRPr="002F600F">
        <w:rPr>
          <w:lang w:val="ru-RU"/>
        </w:rPr>
        <w:t>:</w:t>
      </w:r>
    </w:p>
    <w:p w14:paraId="0F5F0324" w14:textId="77777777" w:rsidR="002F600F" w:rsidRPr="002F600F" w:rsidRDefault="002F600F" w:rsidP="00197455">
      <w:pPr>
        <w:pStyle w:val="elsevierstylepara"/>
        <w:spacing w:before="0" w:beforeAutospacing="0" w:after="0" w:afterAutospacing="0" w:line="276" w:lineRule="auto"/>
        <w:ind w:right="288" w:firstLine="720"/>
        <w:jc w:val="both"/>
        <w:rPr>
          <w:lang w:val="sr-Latn-RS"/>
        </w:rPr>
      </w:pPr>
    </w:p>
    <w:p w14:paraId="41DF6A6A" w14:textId="3F91474E" w:rsidR="00716C68" w:rsidRPr="002F600F" w:rsidRDefault="002F600F" w:rsidP="00197455">
      <w:pPr>
        <w:pStyle w:val="elsevierstylepara"/>
        <w:numPr>
          <w:ilvl w:val="0"/>
          <w:numId w:val="1"/>
        </w:numPr>
        <w:spacing w:before="0" w:beforeAutospacing="0" w:after="0" w:line="276" w:lineRule="auto"/>
        <w:ind w:right="288"/>
        <w:jc w:val="both"/>
      </w:pPr>
      <w:proofErr w:type="spellStart"/>
      <w:r>
        <w:t>Кардијалне</w:t>
      </w:r>
      <w:proofErr w:type="spellEnd"/>
      <w:r w:rsidR="00716C68" w:rsidRPr="002F600F">
        <w:t xml:space="preserve"> </w:t>
      </w:r>
      <w:proofErr w:type="spellStart"/>
      <w:r>
        <w:t>септалне</w:t>
      </w:r>
      <w:proofErr w:type="spellEnd"/>
      <w:r w:rsidR="00716C68" w:rsidRPr="002F600F">
        <w:t xml:space="preserve"> </w:t>
      </w:r>
      <w:proofErr w:type="spellStart"/>
      <w:r>
        <w:t>дефекте</w:t>
      </w:r>
      <w:proofErr w:type="spellEnd"/>
    </w:p>
    <w:p w14:paraId="009A8655" w14:textId="3AB64ADE" w:rsidR="00716C68" w:rsidRPr="002F600F" w:rsidRDefault="002F600F" w:rsidP="00197455">
      <w:pPr>
        <w:pStyle w:val="elsevierstylepara"/>
        <w:numPr>
          <w:ilvl w:val="0"/>
          <w:numId w:val="1"/>
        </w:numPr>
        <w:spacing w:before="0" w:after="0" w:line="276" w:lineRule="auto"/>
        <w:ind w:right="288"/>
        <w:jc w:val="both"/>
      </w:pPr>
      <w:proofErr w:type="spellStart"/>
      <w:r>
        <w:t>Болести</w:t>
      </w:r>
      <w:proofErr w:type="spellEnd"/>
      <w:r w:rsidR="000A6F0E" w:rsidRPr="002F600F">
        <w:t xml:space="preserve"> </w:t>
      </w:r>
      <w:proofErr w:type="spellStart"/>
      <w:r>
        <w:t>срчаних</w:t>
      </w:r>
      <w:proofErr w:type="spellEnd"/>
      <w:r w:rsidR="000A6F0E" w:rsidRPr="002F600F">
        <w:t xml:space="preserve"> </w:t>
      </w:r>
      <w:proofErr w:type="spellStart"/>
      <w:r>
        <w:t>залистака</w:t>
      </w:r>
      <w:proofErr w:type="spellEnd"/>
    </w:p>
    <w:p w14:paraId="504EB667" w14:textId="2C1E41E1" w:rsidR="00716C68" w:rsidRPr="002F600F" w:rsidRDefault="00716C68" w:rsidP="00197455">
      <w:pPr>
        <w:pStyle w:val="elsevierstylepara"/>
        <w:numPr>
          <w:ilvl w:val="0"/>
          <w:numId w:val="1"/>
        </w:numPr>
        <w:spacing w:before="0" w:after="0" w:line="276" w:lineRule="auto"/>
        <w:ind w:right="288"/>
        <w:jc w:val="both"/>
      </w:pPr>
      <w:r w:rsidRPr="002F600F">
        <w:t xml:space="preserve"> </w:t>
      </w:r>
      <w:proofErr w:type="spellStart"/>
      <w:r w:rsidR="002F600F">
        <w:t>Васкуларне</w:t>
      </w:r>
      <w:proofErr w:type="spellEnd"/>
      <w:r w:rsidR="000A6F0E" w:rsidRPr="002F600F">
        <w:t xml:space="preserve"> </w:t>
      </w:r>
      <w:proofErr w:type="spellStart"/>
      <w:r w:rsidR="002F600F">
        <w:t>опструкције</w:t>
      </w:r>
      <w:proofErr w:type="spellEnd"/>
    </w:p>
    <w:p w14:paraId="11D653F2" w14:textId="5832F069" w:rsidR="000A6F0E" w:rsidRPr="002F600F" w:rsidRDefault="002F600F" w:rsidP="00197455">
      <w:pPr>
        <w:pStyle w:val="elsevierstylepara"/>
        <w:numPr>
          <w:ilvl w:val="0"/>
          <w:numId w:val="1"/>
        </w:numPr>
        <w:spacing w:before="0" w:after="0" w:line="276" w:lineRule="auto"/>
        <w:ind w:right="288"/>
        <w:jc w:val="both"/>
      </w:pPr>
      <w:proofErr w:type="spellStart"/>
      <w:r>
        <w:t>Фистуле</w:t>
      </w:r>
      <w:proofErr w:type="spellEnd"/>
      <w:r w:rsidR="000A6F0E" w:rsidRPr="002F600F">
        <w:t xml:space="preserve"> </w:t>
      </w:r>
      <w:r>
        <w:t>и</w:t>
      </w:r>
      <w:r w:rsidR="000A6F0E" w:rsidRPr="002F600F">
        <w:t xml:space="preserve"> </w:t>
      </w:r>
      <w:proofErr w:type="spellStart"/>
      <w:r>
        <w:t>друге</w:t>
      </w:r>
      <w:proofErr w:type="spellEnd"/>
      <w:r w:rsidR="000A6F0E" w:rsidRPr="002F600F">
        <w:t xml:space="preserve"> </w:t>
      </w:r>
      <w:proofErr w:type="spellStart"/>
      <w:r>
        <w:t>васкуларне</w:t>
      </w:r>
      <w:proofErr w:type="spellEnd"/>
      <w:r w:rsidR="000A6F0E" w:rsidRPr="002F600F">
        <w:t xml:space="preserve"> </w:t>
      </w:r>
      <w:proofErr w:type="spellStart"/>
      <w:r>
        <w:t>малформације</w:t>
      </w:r>
      <w:proofErr w:type="spellEnd"/>
    </w:p>
    <w:p w14:paraId="53573AB6" w14:textId="3343E696" w:rsidR="000A6F0E" w:rsidRDefault="002F600F" w:rsidP="00197455">
      <w:pPr>
        <w:pStyle w:val="elsevierstylepara"/>
        <w:numPr>
          <w:ilvl w:val="0"/>
          <w:numId w:val="1"/>
        </w:numPr>
        <w:spacing w:before="0" w:after="0" w:afterAutospacing="0" w:line="276" w:lineRule="auto"/>
        <w:ind w:right="288"/>
        <w:jc w:val="both"/>
      </w:pPr>
      <w:proofErr w:type="spellStart"/>
      <w:r>
        <w:t>Остало</w:t>
      </w:r>
      <w:proofErr w:type="spellEnd"/>
    </w:p>
    <w:p w14:paraId="77E8C0D7" w14:textId="77777777" w:rsidR="00702DFA" w:rsidRDefault="00702DFA" w:rsidP="00197455">
      <w:pPr>
        <w:pStyle w:val="elsevierstylepara"/>
        <w:spacing w:before="0" w:beforeAutospacing="0" w:after="0" w:afterAutospacing="0" w:line="276" w:lineRule="auto"/>
        <w:ind w:right="288" w:firstLine="720"/>
        <w:jc w:val="both"/>
        <w:rPr>
          <w:lang w:val="sr-Latn-RS"/>
        </w:rPr>
      </w:pPr>
    </w:p>
    <w:p w14:paraId="749E11F4" w14:textId="4037865A" w:rsidR="009D4416" w:rsidRPr="002F600F" w:rsidRDefault="002F600F" w:rsidP="00197455">
      <w:pPr>
        <w:pStyle w:val="elsevierstylepara"/>
        <w:spacing w:before="0" w:beforeAutospacing="0" w:after="0" w:afterAutospacing="0" w:line="276" w:lineRule="auto"/>
        <w:ind w:right="288" w:firstLine="720"/>
        <w:jc w:val="both"/>
        <w:rPr>
          <w:lang w:val="ru-RU"/>
        </w:rPr>
      </w:pPr>
      <w:r w:rsidRPr="002F600F">
        <w:rPr>
          <w:lang w:val="ru-RU"/>
        </w:rPr>
        <w:t>Специфичности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у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транскатетерској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корекцији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структурних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обољења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кардиоваскуларног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система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чине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комплексна</w:t>
      </w:r>
      <w:r w:rsidR="002B3DB5" w:rsidRPr="002F600F">
        <w:rPr>
          <w:lang w:val="ru-RU"/>
        </w:rPr>
        <w:t xml:space="preserve"> </w:t>
      </w:r>
      <w:r w:rsidRPr="002F600F">
        <w:rPr>
          <w:lang w:val="ru-RU"/>
        </w:rPr>
        <w:t>патологија</w:t>
      </w:r>
      <w:r w:rsidR="002B3DB5" w:rsidRPr="002F600F">
        <w:rPr>
          <w:lang w:val="ru-RU"/>
        </w:rPr>
        <w:t xml:space="preserve">, </w:t>
      </w:r>
      <w:r w:rsidRPr="002F600F">
        <w:rPr>
          <w:lang w:val="ru-RU"/>
        </w:rPr>
        <w:t>дуготрајна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едукација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за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веома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хетерогену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групу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обољења</w:t>
      </w:r>
      <w:r w:rsidR="00464D16" w:rsidRPr="002F600F">
        <w:rPr>
          <w:lang w:val="ru-RU"/>
        </w:rPr>
        <w:t xml:space="preserve">, </w:t>
      </w:r>
      <w:r w:rsidRPr="002F600F">
        <w:rPr>
          <w:lang w:val="ru-RU"/>
        </w:rPr>
        <w:t>интервенција</w:t>
      </w:r>
      <w:r w:rsidR="00464D16" w:rsidRPr="002F600F">
        <w:rPr>
          <w:lang w:val="ru-RU"/>
        </w:rPr>
        <w:t xml:space="preserve"> </w:t>
      </w:r>
      <w:r w:rsidRPr="002F600F">
        <w:rPr>
          <w:lang w:val="ru-RU"/>
        </w:rPr>
        <w:t>и</w:t>
      </w:r>
      <w:r w:rsidR="00464D16" w:rsidRPr="002F600F">
        <w:rPr>
          <w:lang w:val="ru-RU"/>
        </w:rPr>
        <w:t xml:space="preserve"> </w:t>
      </w:r>
      <w:r w:rsidRPr="002F600F">
        <w:rPr>
          <w:lang w:val="ru-RU"/>
        </w:rPr>
        <w:t>узраст</w:t>
      </w:r>
      <w:r w:rsidR="00464D16" w:rsidRPr="002F600F">
        <w:rPr>
          <w:lang w:val="ru-RU"/>
        </w:rPr>
        <w:t xml:space="preserve"> </w:t>
      </w:r>
      <w:r w:rsidRPr="002F600F">
        <w:rPr>
          <w:lang w:val="ru-RU"/>
        </w:rPr>
        <w:t>пацијената</w:t>
      </w:r>
      <w:r w:rsidR="000A6F0E" w:rsidRPr="002F600F">
        <w:rPr>
          <w:lang w:val="ru-RU"/>
        </w:rPr>
        <w:t xml:space="preserve">, </w:t>
      </w:r>
      <w:r w:rsidRPr="002F600F">
        <w:rPr>
          <w:lang w:val="ru-RU"/>
        </w:rPr>
        <w:t>мултидисциплинарни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приступ</w:t>
      </w:r>
      <w:r w:rsidR="000A6F0E" w:rsidRPr="002F600F">
        <w:rPr>
          <w:lang w:val="ru-RU"/>
        </w:rPr>
        <w:t xml:space="preserve">, </w:t>
      </w:r>
      <w:r w:rsidRPr="002F600F">
        <w:rPr>
          <w:lang w:val="ru-RU"/>
        </w:rPr>
        <w:t>неопходно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искуство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у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селекцији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пацијената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техничке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могућности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за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различите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типове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интервенција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укључујући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и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хибридне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кардиохируршко</w:t>
      </w:r>
      <w:r w:rsidR="000A6F0E" w:rsidRPr="002F600F">
        <w:rPr>
          <w:lang w:val="ru-RU"/>
        </w:rPr>
        <w:t>-</w:t>
      </w:r>
      <w:r w:rsidRPr="002F600F">
        <w:rPr>
          <w:lang w:val="ru-RU"/>
        </w:rPr>
        <w:t>кардиолошке</w:t>
      </w:r>
      <w:r w:rsidR="000A6F0E" w:rsidRPr="002F600F">
        <w:rPr>
          <w:lang w:val="ru-RU"/>
        </w:rPr>
        <w:t xml:space="preserve"> </w:t>
      </w:r>
      <w:r w:rsidRPr="002F600F">
        <w:rPr>
          <w:lang w:val="ru-RU"/>
        </w:rPr>
        <w:t>процедуре</w:t>
      </w:r>
      <w:r w:rsidR="000A6F0E" w:rsidRPr="002F600F">
        <w:rPr>
          <w:lang w:val="ru-RU"/>
        </w:rPr>
        <w:t xml:space="preserve">. </w:t>
      </w:r>
      <w:r w:rsidR="00985CC1" w:rsidRPr="002F600F">
        <w:rPr>
          <w:lang w:val="ru-RU"/>
        </w:rPr>
        <w:t xml:space="preserve">  </w:t>
      </w:r>
    </w:p>
    <w:sectPr w:rsidR="009D4416" w:rsidRPr="002F6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7C7"/>
    <w:multiLevelType w:val="hybridMultilevel"/>
    <w:tmpl w:val="8A5A49F6"/>
    <w:lvl w:ilvl="0" w:tplc="4A366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16"/>
    <w:rsid w:val="000A6F0E"/>
    <w:rsid w:val="00197455"/>
    <w:rsid w:val="002540EA"/>
    <w:rsid w:val="00297C70"/>
    <w:rsid w:val="002B3DB5"/>
    <w:rsid w:val="002F600F"/>
    <w:rsid w:val="00464D16"/>
    <w:rsid w:val="006E00CF"/>
    <w:rsid w:val="00702DFA"/>
    <w:rsid w:val="00716C68"/>
    <w:rsid w:val="009365DD"/>
    <w:rsid w:val="00985CC1"/>
    <w:rsid w:val="009D4416"/>
    <w:rsid w:val="00B044A6"/>
    <w:rsid w:val="00C25207"/>
    <w:rsid w:val="00C61E40"/>
    <w:rsid w:val="00DD6D55"/>
    <w:rsid w:val="00E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evierstylepara">
    <w:name w:val="elsevierstylepara"/>
    <w:basedOn w:val="Normal"/>
    <w:rsid w:val="00716C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lsevierstyleitalic">
    <w:name w:val="elsevierstyleitalic"/>
    <w:basedOn w:val="DefaultParagraphFont"/>
    <w:rsid w:val="00716C68"/>
  </w:style>
  <w:style w:type="paragraph" w:customStyle="1" w:styleId="ydp57260feamsonormal">
    <w:name w:val="ydp57260feamsonormal"/>
    <w:basedOn w:val="Normal"/>
    <w:rsid w:val="002F600F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evierstylepara">
    <w:name w:val="elsevierstylepara"/>
    <w:basedOn w:val="Normal"/>
    <w:rsid w:val="00716C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lsevierstyleitalic">
    <w:name w:val="elsevierstyleitalic"/>
    <w:basedOn w:val="DefaultParagraphFont"/>
    <w:rsid w:val="00716C68"/>
  </w:style>
  <w:style w:type="paragraph" w:customStyle="1" w:styleId="ydp57260feamsonormal">
    <w:name w:val="ydp57260feamsonormal"/>
    <w:basedOn w:val="Normal"/>
    <w:rsid w:val="002F600F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</dc:creator>
  <cp:keywords/>
  <dc:description/>
  <cp:lastModifiedBy>Biljana Grozdanic</cp:lastModifiedBy>
  <cp:revision>18</cp:revision>
  <dcterms:created xsi:type="dcterms:W3CDTF">2022-04-06T18:10:00Z</dcterms:created>
  <dcterms:modified xsi:type="dcterms:W3CDTF">2022-04-11T12:23:00Z</dcterms:modified>
</cp:coreProperties>
</file>